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C1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黄果树旅游区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农机购置补贴</w:t>
      </w:r>
    </w:p>
    <w:p w14:paraId="0D08C8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资金规模</w:t>
      </w:r>
    </w:p>
    <w:p w14:paraId="2FE83C8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黄果树旅游区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年农机购置补贴资金规模共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12.326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;省级配套分配资金结转资金为1万元。</w:t>
      </w:r>
    </w:p>
    <w:p w14:paraId="035B5DE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177CB8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黄果树旅游区农牧水管理服务中心</w:t>
      </w:r>
    </w:p>
    <w:p w14:paraId="72EDEC7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hjZjRkZTJkYTg0MDViMDljN2FkZjJjMGU1MTEifQ=="/>
  </w:docVars>
  <w:rsids>
    <w:rsidRoot w:val="472F14B1"/>
    <w:rsid w:val="0C3A14EC"/>
    <w:rsid w:val="11FB74B0"/>
    <w:rsid w:val="3ACC4D21"/>
    <w:rsid w:val="472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365</Characters>
  <Lines>0</Lines>
  <Paragraphs>0</Paragraphs>
  <TotalTime>9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2024-10-08T02:02:00Z</dcterms:created>
  <dc:creator>WPS_1629554312</dc:creator>
  <cp:lastModifiedBy>WPS_1629554312</cp:lastModifiedBy>
  <dcterms:modified xsi:type="dcterms:W3CDTF">2025-01-22T02:05:25Z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FDE52159A574413C8A87029F07883986_11</vt:lpwstr>
  </property>
  <property fmtid="{D5CDD505-2E9C-101B-9397-08002B2CF9AE}" pid="4" name="KSOTemplateDocerSaveRecord">
    <vt:lpwstr>eyJoZGlkIjoiMTJlZjhjZjRkZTJkYTg0MDViMDljN2FkZjJjMGU1MTEiLCJ1c2VySWQiOiIxMjU0NTcxNjQzIn0=</vt:lpwstr>
  </property>
</Properties>
</file>