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  <w:t>武术嘉年华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  <w:t>活动规程</w:t>
      </w: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Hans" w:bidi="ar-SA"/>
        </w:rPr>
        <w:t>（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Hans" w:bidi="ar-SA"/>
        </w:rPr>
        <w:t>一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Hans" w:bidi="ar-SA"/>
        </w:rPr>
        <w:t>）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Hans" w:bidi="ar-SA"/>
        </w:rPr>
        <w:t>竞赛项目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CN"/>
        </w:rPr>
        <w:t>武术散打（自愿参加）、真人CS团体赛</w:t>
      </w: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Hans" w:bidi="ar-SA"/>
        </w:rPr>
        <w:t>（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Hans" w:bidi="ar-SA"/>
        </w:rPr>
        <w:t>二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eastAsia="zh-Hans" w:bidi="ar-SA"/>
        </w:rPr>
        <w:t>）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Hans" w:bidi="ar-SA"/>
        </w:rPr>
        <w:t>体验项目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CN" w:bidi="ar-SA"/>
        </w:rPr>
        <w:t>武术套路、攀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pacing w:val="5"/>
          <w:kern w:val="0"/>
          <w:sz w:val="32"/>
          <w:szCs w:val="32"/>
          <w:lang w:val="en-US" w:eastAsia="zh-CN" w:bidi="ar-SA"/>
        </w:rPr>
        <w:t>岩、飞盘、航模、冠军课堂、荧光晚会</w:t>
      </w: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Hans" w:bidi="ar-SA"/>
        </w:rPr>
        <w:t>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报名及报道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  <w:t>报名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各市（州）、县（市、区）体育部门、教育部门和体育俱乐部、社会团体、培训机构等为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代表组队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参加，也可以以个人方式报名参加。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报名截止时间为202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:00前，如参与人员发生变动，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在活动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启动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前10天与报名工作人员联系，逾期报名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（更换信息），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.报名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联系人：唐志勋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，15508518888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报名通道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扫描下方二维码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填写报名信息并缴费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报名结果以缴费为准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327025</wp:posOffset>
            </wp:positionV>
            <wp:extent cx="1374140" cy="1250315"/>
            <wp:effectExtent l="0" t="0" r="16510" b="6985"/>
            <wp:wrapTopAndBottom/>
            <wp:docPr id="1" name="图片 1" descr="a7741665ad55bee3dd37d7fe5b6a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741665ad55bee3dd37d7fe5b6a5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（二）报到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1.各参赛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营员请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18：00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5月1日上午10点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2.参赛营员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需提供身份证或户口本复印件、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县级及以上医院检查证明身体健康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由家长书面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签订自愿参加责任及风险告知书。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Han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报到联系人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，17385851209</w:t>
      </w: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参赛资格审查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（一）营员资格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1.参赛营员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为具有正式学籍的全日制在校学生，持有贵州省正式户籍。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参赛营员须持有贵州省第二代居民身份证，营员年龄以居民身份证上的出生日期为准。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3.参赛营员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Hans"/>
        </w:rPr>
        <w:t>赛前需协助组委会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办理含往返赛区途中及比赛期间人身意外伤害保险。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（二）营员资格审查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1.组委会将依据有关规定对营员参赛资格进行审查，并采取公示等程序接受各参赛单位监督。各参赛单位可利用自查、互查和举报等形式，对营员参赛资格进行审核与监督。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2.资格审查将在赛前、赛中、赛后进行，赛前发现不符合资格要求的，取消参赛资格；赛中发现，取消队员参赛资格和该队员所参加的比赛场次均告负；赛后发现的，取消该队员的比赛名次，并通报批评。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3.凡对参赛营员资格有异议者的单位提出申诉时，应按照谁举报谁举证的原则，提交《申诉报告书》（须加盖参赛单位公章，不接受个人申诉），同时缴纳申诉费人民币500元，经资格审查小组查实后予以答复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竞赛规程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Hans"/>
        </w:rPr>
        <w:t>一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Hans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武术散打比赛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1.竞赛分组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年龄分组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甲组：13-14岁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（201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年1月1日至201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年12月31日）；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组：1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-12岁（201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年1月1日至201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年12月31日）；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组：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岁（201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年1月1日至201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年12月31日）；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丁组：7-8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岁（201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年1月1日至201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年12月31日）；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体重分组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男子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甲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组：27kg、30kg、33kg、36kg、39kg、42kg、45kg、48kg、52kg、5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kg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、60kg、65kg、65kg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+；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女子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甲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组：27kg、30kg、33kg、36kg、39kg、42kg、45kg、48kg、52kg、5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kg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、60kg、60kg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+；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男子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组：24kg、27kg、30kg、33kg、36kg、39kg、42kg、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45kg、48kg、52kg、5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kg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、56kg、60kg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+；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女子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组：24kg、27kg、30kg、33kg、36kg、39kg、42kg、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45kg、48kg、52kg、5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kg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、56kg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+；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男子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组：21kg、24kg、27kg、30kg、33kg、36kg、39kg、42kg、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45kg、48kg、52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kg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、56kg、56kg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+；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女子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组：21kg、24kg、27kg、30kg、33kg、36kg、39kg、42kg、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45kg、48kg、52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kg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、56kg、56kg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+；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男子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组：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19kg、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21kg、24kg、27kg、30kg、33kg、36kg、39kg、42kg、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45kg、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kg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、52kg、52kg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+；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女子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组：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19kg、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21kg、24kg、27kg、30kg、33kg、36kg、39kg、42kg、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45kg、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kg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、52kg、52kg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+；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2.竞赛办法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比赛采用中国武术协会审定的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最新版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《武术散打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竞赛规则》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（传统护具）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各代表队必须严格执行竞赛规程，遵守竞赛纪律，服从大会安排和决议。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比赛时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营员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须穿护胸、护头、护裆、护齿、护腿、护脚面和拳套参加比赛。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（4）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比赛采用抽签单败淘汰制的办法，三局二胜制决定胜负每局比赛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30秒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，配有7x7米标准擂台。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Hans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真人CS团体对抗赛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规则简介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参赛队队员全部到齐后，小队自行选取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名营员进行，穿戴好装备后举手示意现场裁判，得到裁判同意后前往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比赛区域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，听到现场裁判发号指令后开始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淘汰一名对方选手积分5分，限时5分钟，5分钟结束后结算本场成绩。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特殊规定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染发、留怪异发型、纹身、佩戴有违安全饰品等与学生身份不符的一律不得上场参赛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赛风赛纪特殊规定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各参赛队教练员临场指挥时不得对裁判员大声喊叫、干扰比赛的正常进行。经裁判警告无效时，判罚该队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领队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员技术犯规一次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领队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临场指挥时不得辱骂裁判员，不得辱骂队员，经警告无效时，判教练员技术犯规。若重犯，则立即取消该教练员该场比赛的临场指挥资格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队员在比赛中不能出现口吐脏字、肘击、伸腿、勾脚等行为，如出现，则根据行为的严重性判罚技术犯规、违反体育道德犯规或取消比赛资格犯规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凡在比赛场内、场外打架或动手打人的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、教练员将被给予严厉的处罚，即取消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和教练员当场及之后比赛（本次剩余比赛）资格及临场的指挥资格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5.凡在比赛中闹事、罢赛及经认定打假赛（含故意消极比赛）的小队一律处以通报批评并取消该队员比赛资格。</w:t>
      </w: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奖励办法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（一）武术散打比赛：各级别录取前三名第三名并列，颁发奖牌证书，各级别人数不超过8人。（如报名级别超过8人的分组进行比赛，人数不足三人按减一录取）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（二）真人CS团体赛：按照分组对抗小组积分为依据，录取前三名小队并颁发奖牌证书；若积分一致，则按照本队淘汰人数少者获胜。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（三）体验项目颁发完赛证书以及纪念奖牌。</w:t>
      </w:r>
    </w:p>
    <w:p>
      <w:pPr>
        <w:pStyle w:val="10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报名表</w:t>
      </w:r>
    </w:p>
    <w:p>
      <w:pPr>
        <w:pStyle w:val="10"/>
        <w:keepNext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20" w:lineRule="exact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填表单位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pacing w:val="-9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：</w:t>
      </w:r>
    </w:p>
    <w:tbl>
      <w:tblPr>
        <w:tblStyle w:val="12"/>
        <w:tblpPr w:leftFromText="180" w:rightFromText="180" w:vertAnchor="text" w:horzAnchor="page" w:tblpX="1579" w:tblpY="141"/>
        <w:tblOverlap w:val="never"/>
        <w:tblW w:w="88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500"/>
        <w:gridCol w:w="540"/>
        <w:gridCol w:w="444"/>
        <w:gridCol w:w="1299"/>
        <w:gridCol w:w="602"/>
        <w:gridCol w:w="1198"/>
        <w:gridCol w:w="833"/>
        <w:gridCol w:w="734"/>
        <w:gridCol w:w="1100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3"/>
                <w:szCs w:val="23"/>
              </w:rPr>
              <w:t>身份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别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族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务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联</w:t>
            </w: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身高（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val="en-US" w:eastAsia="zh-CN"/>
              </w:rPr>
              <w:t>cm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体重（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val="en-US" w:eastAsia="zh-CN"/>
              </w:rPr>
              <w:t>kg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身份证号</w:t>
            </w: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</w:rPr>
              <w:t>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3"/>
                <w:szCs w:val="23"/>
              </w:rPr>
              <w:t>领队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  <w:lang w:eastAsia="zh-CN"/>
              </w:rPr>
              <w:t>队员</w:t>
            </w: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</w:rPr>
              <w:t>信</w:t>
            </w:r>
            <w:r>
              <w:rPr>
                <w:rFonts w:hint="default" w:ascii="Times New Roman" w:hAnsi="Times New Roman" w:eastAsia="宋体" w:cs="Times New Roman"/>
                <w:spacing w:val="5"/>
                <w:sz w:val="23"/>
                <w:szCs w:val="23"/>
              </w:rPr>
              <w:t>息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  <w:lang w:eastAsia="zh-CN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</w:rPr>
              <w:t>序</w:t>
            </w:r>
            <w:r>
              <w:rPr>
                <w:rFonts w:hint="default" w:ascii="Times New Roman" w:hAnsi="Times New Roman" w:eastAsia="宋体" w:cs="Times New Roman"/>
                <w:spacing w:val="5"/>
                <w:sz w:val="23"/>
                <w:szCs w:val="23"/>
              </w:rPr>
              <w:t>号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宋体" w:cs="Times New Roman"/>
                <w:spacing w:val="3"/>
                <w:sz w:val="23"/>
                <w:szCs w:val="23"/>
              </w:rPr>
              <w:t>别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宋体" w:cs="Times New Roman"/>
                <w:spacing w:val="-6"/>
                <w:sz w:val="23"/>
                <w:szCs w:val="23"/>
              </w:rPr>
              <w:t>族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身份证号</w:t>
            </w: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</w:rPr>
              <w:t>码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宋体" w:cs="Times New Roman"/>
                <w:spacing w:val="6"/>
                <w:sz w:val="23"/>
                <w:szCs w:val="23"/>
              </w:rPr>
              <w:t>校名称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身高（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val="en-US" w:eastAsia="zh-CN"/>
              </w:rPr>
              <w:t>cm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体重（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val="en-US" w:eastAsia="zh-CN"/>
              </w:rPr>
              <w:t>kg</w:t>
            </w:r>
            <w:r>
              <w:rPr>
                <w:rFonts w:hint="default" w:ascii="Times New Roman" w:hAnsi="Times New Roman" w:cs="Times New Roman"/>
                <w:spacing w:val="8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家长姓名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3"/>
                <w:szCs w:val="23"/>
              </w:rPr>
              <w:t>联</w:t>
            </w:r>
            <w:r>
              <w:rPr>
                <w:rFonts w:hint="default" w:ascii="Times New Roman" w:hAnsi="Times New Roman" w:eastAsia="宋体" w:cs="Times New Roman"/>
                <w:spacing w:val="7"/>
                <w:sz w:val="23"/>
                <w:szCs w:val="23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ind w:firstLine="590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1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ind w:firstLine="575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2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ind w:firstLine="577"/>
              <w:jc w:val="left"/>
              <w:textAlignment w:val="auto"/>
              <w:rPr>
                <w:rFonts w:hint="default"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sz w:val="23"/>
                <w:szCs w:val="23"/>
              </w:rPr>
              <w:t>3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6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</w:tbl>
    <w:p>
      <w:pPr>
        <w:pageBreakBefore w:val="0"/>
        <w:wordWrap/>
        <w:overflowPunct/>
        <w:topLinePunct w:val="0"/>
        <w:bidi w:val="0"/>
        <w:spacing w:line="606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tabs>
          <w:tab w:val="left" w:pos="241"/>
        </w:tabs>
        <w:wordWrap/>
        <w:overflowPunct/>
        <w:topLinePunct w:val="0"/>
        <w:bidi w:val="0"/>
        <w:spacing w:line="606" w:lineRule="exact"/>
        <w:jc w:val="left"/>
        <w:rPr>
          <w:rFonts w:hint="default" w:ascii="Times New Roman" w:hAnsi="Times New Roman" w:cs="Times New Roman"/>
          <w:lang w:val="en-US" w:eastAsia="zh-CN"/>
        </w:rPr>
        <w:sectPr>
          <w:pgSz w:w="11906" w:h="16839"/>
          <w:pgMar w:top="2098" w:right="1474" w:bottom="1984" w:left="1587" w:header="0" w:footer="760" w:gutter="0"/>
          <w:pgNumType w:fmt="decimal"/>
          <w:cols w:space="0" w:num="1"/>
          <w:rtlGutter w:val="0"/>
          <w:docGrid w:linePitch="1" w:charSpace="0"/>
        </w:sect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ZjE2MGQ5NGRjNzRiZmFiMzMwNWM1N2QyMzhiNjgifQ=="/>
  </w:docVars>
  <w:rsids>
    <w:rsidRoot w:val="6565022F"/>
    <w:rsid w:val="1CF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240" w:lineRule="auto"/>
      <w:ind w:left="420" w:leftChars="200"/>
    </w:pPr>
    <w:rPr>
      <w:rFonts w:ascii="仿宋_GB2312"/>
      <w:snapToGrid w:val="0"/>
      <w:kern w:val="0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Heading2"/>
    <w:basedOn w:val="1"/>
    <w:next w:val="1"/>
    <w:autoRedefine/>
    <w:qFormat/>
    <w:uiPriority w:val="0"/>
    <w:pPr>
      <w:keepNext/>
      <w:keepLines/>
      <w:spacing w:line="600" w:lineRule="exact"/>
      <w:jc w:val="left"/>
    </w:pPr>
  </w:style>
  <w:style w:type="paragraph" w:customStyle="1" w:styleId="9">
    <w:name w:val="Char Char Char Char"/>
    <w:basedOn w:val="1"/>
    <w:autoRedefine/>
    <w:qFormat/>
    <w:uiPriority w:val="0"/>
    <w:pPr>
      <w:tabs>
        <w:tab w:val="left" w:pos="360"/>
      </w:tabs>
    </w:pPr>
  </w:style>
  <w:style w:type="paragraph" w:customStyle="1" w:styleId="10">
    <w:name w:val="Heading #2|1"/>
    <w:basedOn w:val="1"/>
    <w:autoRedefine/>
    <w:qFormat/>
    <w:uiPriority w:val="0"/>
    <w:pPr>
      <w:spacing w:after="580" w:line="667" w:lineRule="exact"/>
      <w:jc w:val="center"/>
      <w:outlineLvl w:val="1"/>
    </w:pPr>
    <w:rPr>
      <w:rFonts w:ascii="宋体" w:hAnsi="宋体" w:eastAsia="宋体" w:cs="宋体"/>
      <w:color w:val="1B1B1F"/>
      <w:sz w:val="42"/>
      <w:szCs w:val="42"/>
      <w:lang w:val="zh-TW" w:eastAsia="zh-TW" w:bidi="zh-TW"/>
    </w:rPr>
  </w:style>
  <w:style w:type="paragraph" w:customStyle="1" w:styleId="11">
    <w:name w:val="Body Text 21"/>
    <w:basedOn w:val="1"/>
    <w:autoRedefine/>
    <w:qFormat/>
    <w:uiPriority w:val="0"/>
    <w:rPr>
      <w:rFonts w:ascii="Calibri" w:hAnsi="Calibri" w:eastAsia="仿宋_GB2312" w:cs="Times New Roman"/>
      <w:sz w:val="32"/>
      <w:szCs w:val="32"/>
    </w:rPr>
  </w:style>
  <w:style w:type="table" w:customStyle="1" w:styleId="12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2024-04-02T07:20:00Z</dcterms:created>
  <dc:creator>WPS_1616645167</dc:creator>
  <cp:lastModifiedBy>WPS_1616645167</cp:lastModifiedBy>
  <cp:lastPrinted>2024-04-02T07:52:00Z</cp:lastPrinted>
  <dcterms:modified xsi:type="dcterms:W3CDTF">2024-04-03T01:48:54Z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A492E1570CD64779A16CB3258C8A2F72_11</vt:lpwstr>
  </property>
</Properties>
</file>